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23" w:rsidRPr="00420504" w:rsidRDefault="00EC3D23" w:rsidP="00EC3D2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21E86" w:rsidRPr="00352501" w:rsidRDefault="00B21E86" w:rsidP="00B21E86">
      <w:pPr>
        <w:pStyle w:val="ConsPlusNormal"/>
        <w:ind w:firstLine="7088"/>
        <w:rPr>
          <w:rFonts w:ascii="Times New Roman" w:hAnsi="Times New Roman" w:cs="Times New Roman"/>
        </w:rPr>
      </w:pPr>
      <w:r w:rsidRPr="00352501">
        <w:rPr>
          <w:rFonts w:ascii="Times New Roman" w:hAnsi="Times New Roman" w:cs="Times New Roman"/>
        </w:rPr>
        <w:t xml:space="preserve">Приложение № </w:t>
      </w:r>
      <w:bookmarkStart w:id="0" w:name="P641"/>
      <w:bookmarkEnd w:id="0"/>
      <w:r w:rsidR="00470905">
        <w:rPr>
          <w:rFonts w:ascii="Times New Roman" w:hAnsi="Times New Roman" w:cs="Times New Roman"/>
        </w:rPr>
        <w:t>11</w:t>
      </w:r>
    </w:p>
    <w:p w:rsidR="00B21E86" w:rsidRPr="00352501" w:rsidRDefault="00B21E86" w:rsidP="00B21E86">
      <w:pPr>
        <w:widowControl w:val="0"/>
        <w:autoSpaceDE w:val="0"/>
        <w:autoSpaceDN w:val="0"/>
        <w:ind w:firstLine="7088"/>
        <w:rPr>
          <w:sz w:val="22"/>
          <w:szCs w:val="20"/>
        </w:rPr>
      </w:pPr>
      <w:r w:rsidRPr="00352501">
        <w:rPr>
          <w:sz w:val="22"/>
          <w:szCs w:val="20"/>
        </w:rPr>
        <w:t xml:space="preserve">к Учетной политике </w:t>
      </w:r>
    </w:p>
    <w:p w:rsidR="00B21E86" w:rsidRPr="00FC5463" w:rsidRDefault="00B21E86" w:rsidP="00B21E86">
      <w:pPr>
        <w:widowControl w:val="0"/>
        <w:autoSpaceDE w:val="0"/>
        <w:autoSpaceDN w:val="0"/>
        <w:ind w:left="7088"/>
        <w:rPr>
          <w:sz w:val="22"/>
          <w:szCs w:val="20"/>
        </w:rPr>
      </w:pPr>
      <w:r w:rsidRPr="00352501">
        <w:rPr>
          <w:sz w:val="22"/>
          <w:szCs w:val="20"/>
        </w:rPr>
        <w:t xml:space="preserve">для целей бухгалтерского учета </w:t>
      </w:r>
      <w:r w:rsidR="00665430" w:rsidRPr="00665430">
        <w:rPr>
          <w:sz w:val="22"/>
          <w:szCs w:val="20"/>
        </w:rPr>
        <w:t>от 30.12.2018 № 270-02.03</w:t>
      </w:r>
      <w:bookmarkStart w:id="1" w:name="_GoBack"/>
      <w:bookmarkEnd w:id="1"/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  <w:b/>
        </w:rPr>
        <w:t>Положение о комиссии по поступлению и выбытию активов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  <w:b/>
        </w:rPr>
        <w:t>1. Общие положения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1.1. Основными нормативными правовыми актами, использованными при разработке настоящего положения, являются: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</w:t>
      </w:r>
      <w:hyperlink r:id="rId4" w:history="1">
        <w:r w:rsidRPr="00420504">
          <w:rPr>
            <w:rFonts w:ascii="Times New Roman" w:hAnsi="Times New Roman" w:cs="Times New Roman"/>
          </w:rPr>
          <w:t>Инструкция</w:t>
        </w:r>
      </w:hyperlink>
      <w:r w:rsidRPr="00420504">
        <w:rPr>
          <w:rFonts w:ascii="Times New Roman" w:hAnsi="Times New Roman" w:cs="Times New Roman"/>
        </w:rPr>
        <w:t xml:space="preserve"> 157н;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</w:t>
      </w:r>
      <w:hyperlink r:id="rId5" w:history="1">
        <w:r w:rsidRPr="00420504">
          <w:rPr>
            <w:rFonts w:ascii="Times New Roman" w:hAnsi="Times New Roman" w:cs="Times New Roman"/>
          </w:rPr>
          <w:t>Инструкция</w:t>
        </w:r>
      </w:hyperlink>
      <w:r>
        <w:rPr>
          <w:rFonts w:ascii="Times New Roman" w:hAnsi="Times New Roman" w:cs="Times New Roman"/>
        </w:rPr>
        <w:t xml:space="preserve"> № 174</w:t>
      </w:r>
      <w:r w:rsidRPr="00420504">
        <w:rPr>
          <w:rFonts w:ascii="Times New Roman" w:hAnsi="Times New Roman" w:cs="Times New Roman"/>
        </w:rPr>
        <w:t>н;</w:t>
      </w:r>
    </w:p>
    <w:p w:rsidR="00B21E86" w:rsidRPr="00DF0CED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0CED">
        <w:rPr>
          <w:rFonts w:ascii="Times New Roman" w:hAnsi="Times New Roman" w:cs="Times New Roman"/>
        </w:rPr>
        <w:t>- Федеральным закон от 12.01.1996 № 7-ФЗ «О некоммерческих организациях»;</w:t>
      </w:r>
    </w:p>
    <w:p w:rsidR="00B21E86" w:rsidRPr="00DF0CED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0CED">
        <w:rPr>
          <w:rFonts w:ascii="Times New Roman" w:hAnsi="Times New Roman" w:cs="Times New Roman"/>
        </w:rPr>
        <w:t>- Постановлением Правительства Санкт-Петербурга от 19.09.2014 № 877 «О порядке принятия решений об уничтожении имущества, находящегося в государственной собственности Санкт-Петербурга»;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0EB1">
        <w:rPr>
          <w:rFonts w:ascii="Times New Roman" w:hAnsi="Times New Roman" w:cs="Times New Roman"/>
        </w:rPr>
        <w:t xml:space="preserve">- </w:t>
      </w:r>
      <w:r w:rsidR="000C0EB1" w:rsidRPr="000C0EB1">
        <w:rPr>
          <w:rFonts w:ascii="Times New Roman" w:hAnsi="Times New Roman" w:cs="Times New Roman"/>
        </w:rPr>
        <w:t>Распоряжением администрации Петроградского района Санкт-Петербурга от 14.02.2017 № 1737-р «О списании движимого имущества государственных учреждений, подведомственных администрации»</w:t>
      </w:r>
      <w:r w:rsidRPr="000C0EB1">
        <w:rPr>
          <w:rFonts w:ascii="Times New Roman" w:hAnsi="Times New Roman" w:cs="Times New Roman"/>
        </w:rPr>
        <w:t>;</w:t>
      </w:r>
    </w:p>
    <w:p w:rsidR="00124593" w:rsidRPr="00815E56" w:rsidRDefault="00124593" w:rsidP="001245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-</w:t>
      </w:r>
      <w:r w:rsidRPr="00124593">
        <w:rPr>
          <w:rFonts w:ascii="Times New Roman" w:hAnsi="Times New Roman" w:cs="Times New Roman"/>
          <w:szCs w:val="22"/>
        </w:rPr>
        <w:t xml:space="preserve"> </w:t>
      </w:r>
      <w:r w:rsidRPr="00815E56">
        <w:rPr>
          <w:rFonts w:ascii="Times New Roman" w:hAnsi="Times New Roman" w:cs="Times New Roman"/>
          <w:szCs w:val="22"/>
        </w:rPr>
        <w:t>Федеральные стандарты бухгалтерского учета для организаций государственного сектора "Основные средства", "Аренда"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</w:t>
      </w:r>
      <w:r w:rsidRPr="00CE6F5E">
        <w:rPr>
          <w:rFonts w:ascii="Times New Roman" w:hAnsi="Times New Roman" w:cs="Times New Roman"/>
        </w:rPr>
        <w:t xml:space="preserve"> учета документов, входящих в состав библиотечного фонда, утвержденного приказом Минкультуры России от 08.10.2012 № 1077</w:t>
      </w:r>
      <w:r>
        <w:rPr>
          <w:rFonts w:ascii="Times New Roman" w:hAnsi="Times New Roman" w:cs="Times New Roman"/>
        </w:rPr>
        <w:t>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1.2. Состав комиссии по поступлению и выбытию активов (далее - комиссия) утверждается отдельным приказом руководителя.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1.4. Комиссия проводит заседания по мере необходимости.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1.5. Срок рассмотрения комиссией представленных ей документов не должен превышать 14 календарных дней.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1.6. Заседание комиссии правомочно при наличии на ее заседании не менее двух третей членов ее состава.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1.7. В случае отсутствия работников учреждения,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1.8. Если договором, заключенным с экспертом, участвующим в работе комиссии, предусмотрено, что эксперт оказывает услуги на возмездной основе, то оплата труда эксперта осуществляется за счет средств от приносящей доход деятельности.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1.9. Экспертом не может быть лицо учреждения, на которое возложены обязанности, связанные с непосредственной материальной ответственностью за материальные ценности, используемые в целях принятия решения о списании федерального имущества.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1.10. Решение комиссии, принятое на заседании, оформляется протоколом, который подписывают председатель и члены комиссии, присутствовавшие на заседании.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  <w:b/>
        </w:rPr>
        <w:t>2. Принятие решений по поступлению активов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2.1. В части поступления активов комиссия принимает решения по следующим вопросам: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об определении первоначальной (фактической) стоимости поступивших объектов нефинансовых активов;</w:t>
      </w:r>
    </w:p>
    <w:p w:rsidR="00130B2C" w:rsidRPr="00420504" w:rsidRDefault="00130B2C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 определении справедливой </w:t>
      </w:r>
      <w:r w:rsidRPr="00420504">
        <w:rPr>
          <w:rFonts w:ascii="Times New Roman" w:hAnsi="Times New Roman" w:cs="Times New Roman"/>
        </w:rPr>
        <w:t>стоимости поступивших объектов нефинансовых активов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о сроках полезного использования поступивших объектов нефинансовых активов в целях принятия их к учету в составе основных средств и начисления по ним амортизации.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2.2. Принятие решений об отнесении поступившего имущества к объектам основных средств или материальных запасов осуществляется на основании </w:t>
      </w:r>
      <w:hyperlink r:id="rId6" w:history="1">
        <w:r w:rsidRPr="00420504">
          <w:rPr>
            <w:rFonts w:ascii="Times New Roman" w:hAnsi="Times New Roman" w:cs="Times New Roman"/>
          </w:rPr>
          <w:t>Инструкции</w:t>
        </w:r>
      </w:hyperlink>
      <w:r w:rsidRPr="004205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8D7B52">
        <w:rPr>
          <w:rFonts w:ascii="Times New Roman" w:hAnsi="Times New Roman" w:cs="Times New Roman"/>
        </w:rPr>
        <w:t xml:space="preserve"> 157н, федерального стандарта «Основные средства», </w:t>
      </w:r>
      <w:r w:rsidRPr="00420504">
        <w:rPr>
          <w:rFonts w:ascii="Times New Roman" w:hAnsi="Times New Roman" w:cs="Times New Roman"/>
        </w:rPr>
        <w:t>других нормативных правовых актов.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.3</w:t>
      </w:r>
      <w:r w:rsidRPr="00420504">
        <w:rPr>
          <w:rFonts w:ascii="Times New Roman" w:hAnsi="Times New Roman" w:cs="Times New Roman"/>
        </w:rPr>
        <w:t xml:space="preserve">. Решение о первоначальной (фактической) стоимости объектов нефинансовых активов при их </w:t>
      </w:r>
      <w:r w:rsidRPr="00420504">
        <w:rPr>
          <w:rFonts w:ascii="Times New Roman" w:hAnsi="Times New Roman" w:cs="Times New Roman"/>
        </w:rPr>
        <w:lastRenderedPageBreak/>
        <w:t>приобретении, сооружении, изготовлении (создании) принимается комиссией на основании контрактов, договоров, актов приемки-сдачи выполненных работ, счетов-фактур, накладных и других сопроводительных документов поставщика.</w:t>
      </w:r>
    </w:p>
    <w:p w:rsidR="00B21E86" w:rsidRPr="002D6F49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D6F49">
        <w:rPr>
          <w:rFonts w:ascii="Times New Roman" w:hAnsi="Times New Roman" w:cs="Times New Roman"/>
          <w:szCs w:val="22"/>
        </w:rPr>
        <w:t xml:space="preserve">2.4. </w:t>
      </w:r>
      <w:r w:rsidR="00CC54A8" w:rsidRPr="002D6F49">
        <w:rPr>
          <w:rFonts w:ascii="Times New Roman" w:hAnsi="Times New Roman" w:cs="Times New Roman"/>
          <w:szCs w:val="22"/>
        </w:rPr>
        <w:t xml:space="preserve">Справедливой </w:t>
      </w:r>
      <w:r w:rsidRPr="002D6F49">
        <w:rPr>
          <w:rFonts w:ascii="Times New Roman" w:hAnsi="Times New Roman" w:cs="Times New Roman"/>
          <w:szCs w:val="22"/>
        </w:rPr>
        <w:t>стоимостью нефинансовых активов, поступивших по договорам дарения,</w:t>
      </w:r>
      <w:r w:rsidR="00CC54A8" w:rsidRPr="002D6F49">
        <w:rPr>
          <w:rFonts w:ascii="Times New Roman" w:hAnsi="Times New Roman" w:cs="Times New Roman"/>
          <w:szCs w:val="22"/>
        </w:rPr>
        <w:t xml:space="preserve"> безвозмездного пользования, </w:t>
      </w:r>
      <w:r w:rsidRPr="002D6F49">
        <w:rPr>
          <w:rFonts w:ascii="Times New Roman" w:hAnsi="Times New Roman" w:cs="Times New Roman"/>
          <w:szCs w:val="22"/>
        </w:rPr>
        <w:t xml:space="preserve">пожертвования, оприходованных в виде излишков, выявленных при инвентаризации, признается их </w:t>
      </w:r>
      <w:r w:rsidR="00DE60EE" w:rsidRPr="002D6F49">
        <w:rPr>
          <w:rFonts w:ascii="Times New Roman" w:hAnsi="Times New Roman" w:cs="Times New Roman"/>
          <w:szCs w:val="22"/>
        </w:rPr>
        <w:t xml:space="preserve">рыночная цена, подтвержденная документально </w:t>
      </w:r>
      <w:r w:rsidRPr="002D6F49">
        <w:rPr>
          <w:rFonts w:ascii="Times New Roman" w:hAnsi="Times New Roman" w:cs="Times New Roman"/>
          <w:szCs w:val="22"/>
        </w:rPr>
        <w:t>на дату принятия к бухгалтерскому учету.</w:t>
      </w:r>
    </w:p>
    <w:p w:rsidR="00DE60EE" w:rsidRPr="002D6F49" w:rsidRDefault="00DE60EE" w:rsidP="00DE60EE">
      <w:pPr>
        <w:ind w:firstLine="567"/>
        <w:jc w:val="both"/>
        <w:rPr>
          <w:sz w:val="22"/>
          <w:szCs w:val="22"/>
        </w:rPr>
      </w:pPr>
      <w:r w:rsidRPr="002D6F49">
        <w:rPr>
          <w:sz w:val="22"/>
          <w:szCs w:val="22"/>
        </w:rPr>
        <w:t>Данные о рыночной цене подтверждаются:</w:t>
      </w:r>
    </w:p>
    <w:p w:rsidR="00DE60EE" w:rsidRPr="002D6F49" w:rsidRDefault="00DE60EE" w:rsidP="00DE60EE">
      <w:pPr>
        <w:jc w:val="both"/>
        <w:rPr>
          <w:sz w:val="22"/>
          <w:szCs w:val="22"/>
        </w:rPr>
      </w:pPr>
      <w:r w:rsidRPr="002D6F49">
        <w:rPr>
          <w:sz w:val="22"/>
          <w:szCs w:val="22"/>
        </w:rPr>
        <w:t>– справками (другими подтверждающими документами) Росстата;</w:t>
      </w:r>
    </w:p>
    <w:p w:rsidR="00DE60EE" w:rsidRPr="002D6F49" w:rsidRDefault="00DE60EE" w:rsidP="00DE60EE">
      <w:pPr>
        <w:jc w:val="both"/>
        <w:rPr>
          <w:sz w:val="22"/>
          <w:szCs w:val="22"/>
        </w:rPr>
      </w:pPr>
      <w:r w:rsidRPr="002D6F49">
        <w:rPr>
          <w:sz w:val="22"/>
          <w:szCs w:val="22"/>
        </w:rPr>
        <w:t>– прайс-листами заводов-изготовителей;</w:t>
      </w:r>
    </w:p>
    <w:p w:rsidR="00DE60EE" w:rsidRPr="002D6F49" w:rsidRDefault="00DE60EE" w:rsidP="00DE60EE">
      <w:pPr>
        <w:jc w:val="both"/>
        <w:rPr>
          <w:sz w:val="22"/>
          <w:szCs w:val="22"/>
        </w:rPr>
      </w:pPr>
      <w:r w:rsidRPr="002D6F49">
        <w:rPr>
          <w:sz w:val="22"/>
          <w:szCs w:val="22"/>
        </w:rPr>
        <w:t>– справками (другими подтверждающими документами) оценщиков;</w:t>
      </w:r>
    </w:p>
    <w:p w:rsidR="00DE60EE" w:rsidRPr="002D6F49" w:rsidRDefault="00DE60EE" w:rsidP="00DE60EE">
      <w:pPr>
        <w:jc w:val="both"/>
        <w:rPr>
          <w:sz w:val="22"/>
          <w:szCs w:val="22"/>
        </w:rPr>
      </w:pPr>
      <w:r w:rsidRPr="002D6F49">
        <w:rPr>
          <w:sz w:val="22"/>
          <w:szCs w:val="22"/>
        </w:rPr>
        <w:t>– информацией, размещенной в СМИ, и т. д.</w:t>
      </w:r>
    </w:p>
    <w:p w:rsidR="00DE60EE" w:rsidRPr="002D6F49" w:rsidRDefault="00DE60EE" w:rsidP="00DE60EE">
      <w:pPr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В случаях невозможности документального подтверждения стоимость определяется экспертным путем. 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420504">
        <w:rPr>
          <w:rFonts w:ascii="Times New Roman" w:hAnsi="Times New Roman" w:cs="Times New Roman"/>
        </w:rPr>
        <w:t>. Первоначальная (фактическая) стоимость нефинансовых активов при их безвозмездном получении от других учреждений (организаций)</w:t>
      </w:r>
      <w:r w:rsidR="002D6F49">
        <w:rPr>
          <w:rFonts w:ascii="Times New Roman" w:hAnsi="Times New Roman" w:cs="Times New Roman"/>
        </w:rPr>
        <w:t>, юридических лиц</w:t>
      </w:r>
      <w:r w:rsidRPr="00420504">
        <w:rPr>
          <w:rFonts w:ascii="Times New Roman" w:hAnsi="Times New Roman" w:cs="Times New Roman"/>
        </w:rPr>
        <w:t xml:space="preserve"> определяется на основании данных о первоначальной стоимости предыдущего балансодержателя, указанной в акте о приеме-передаче.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Pr="00420504">
        <w:rPr>
          <w:rFonts w:ascii="Times New Roman" w:hAnsi="Times New Roman" w:cs="Times New Roman"/>
        </w:rPr>
        <w:t xml:space="preserve">. В случае достройки, реконструкции, модернизации объектов основных средств производится увеличение их первоначальной стоимости. При приеме объектов основных средств из ремонта, реконструкции, модернизации комиссией оформляется Акт приема-сдачи отремонтированных, реконструированных и модернизированных объектов основных средств </w:t>
      </w:r>
      <w:hyperlink r:id="rId7" w:history="1">
        <w:r w:rsidRPr="00420504">
          <w:rPr>
            <w:rFonts w:ascii="Times New Roman" w:hAnsi="Times New Roman" w:cs="Times New Roman"/>
          </w:rPr>
          <w:t>(ф. 0504103)</w:t>
        </w:r>
      </w:hyperlink>
      <w:r w:rsidRPr="00420504">
        <w:rPr>
          <w:rFonts w:ascii="Times New Roman" w:hAnsi="Times New Roman" w:cs="Times New Roman"/>
        </w:rPr>
        <w:t>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Pr="00420504">
        <w:rPr>
          <w:rFonts w:ascii="Times New Roman" w:hAnsi="Times New Roman" w:cs="Times New Roman"/>
        </w:rPr>
        <w:t>. Поступление нефинансовых активов оформляется комиссией следующими первичными учетными документами: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о приеме-передаче объектов нефинансовых активов </w:t>
      </w:r>
      <w:hyperlink r:id="rId8" w:history="1">
        <w:r w:rsidRPr="00420504">
          <w:rPr>
            <w:rFonts w:ascii="Times New Roman" w:hAnsi="Times New Roman" w:cs="Times New Roman"/>
          </w:rPr>
          <w:t>(ф. 0504101)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Приходным ордером на приемку материальных ценностей (нефинансовых активов) </w:t>
      </w:r>
      <w:hyperlink r:id="rId9" w:history="1">
        <w:r w:rsidRPr="00420504">
          <w:rPr>
            <w:rFonts w:ascii="Times New Roman" w:hAnsi="Times New Roman" w:cs="Times New Roman"/>
          </w:rPr>
          <w:t>(ф. 0504207)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приемки материалов (материальных ценностей) </w:t>
      </w:r>
      <w:hyperlink r:id="rId10" w:history="1">
        <w:r w:rsidRPr="00420504">
          <w:rPr>
            <w:rFonts w:ascii="Times New Roman" w:hAnsi="Times New Roman" w:cs="Times New Roman"/>
          </w:rPr>
          <w:t>(ф. 0504220)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другими документами по поступлению нефинансовых активов, предусмотренными </w:t>
      </w:r>
      <w:hyperlink r:id="rId11" w:history="1">
        <w:r w:rsidRPr="00420504">
          <w:rPr>
            <w:rFonts w:ascii="Times New Roman" w:hAnsi="Times New Roman" w:cs="Times New Roman"/>
          </w:rPr>
          <w:t>Приказом</w:t>
        </w:r>
      </w:hyperlink>
      <w:r w:rsidRPr="00420504">
        <w:rPr>
          <w:rFonts w:ascii="Times New Roman" w:hAnsi="Times New Roman" w:cs="Times New Roman"/>
        </w:rPr>
        <w:t xml:space="preserve"> Минфина России от 30.03.2015 </w:t>
      </w:r>
      <w:r>
        <w:rPr>
          <w:rFonts w:ascii="Times New Roman" w:hAnsi="Times New Roman" w:cs="Times New Roman"/>
        </w:rPr>
        <w:t>№ 52н;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Актами постоянно действующей комиссии</w:t>
      </w:r>
      <w:r w:rsidRPr="0019509F">
        <w:rPr>
          <w:rFonts w:ascii="Times New Roman" w:hAnsi="Times New Roman" w:cs="Times New Roman"/>
        </w:rPr>
        <w:t xml:space="preserve"> по поступлению и</w:t>
      </w:r>
      <w:r w:rsidR="00213690">
        <w:rPr>
          <w:rFonts w:ascii="Times New Roman" w:hAnsi="Times New Roman" w:cs="Times New Roman"/>
        </w:rPr>
        <w:t xml:space="preserve"> выбытию  активов, разработанными</w:t>
      </w:r>
      <w:r w:rsidRPr="0019509F">
        <w:rPr>
          <w:rFonts w:ascii="Times New Roman" w:hAnsi="Times New Roman" w:cs="Times New Roman"/>
        </w:rPr>
        <w:t xml:space="preserve"> учреждением самостоятельно (Приложение № 2 к </w:t>
      </w:r>
      <w:r w:rsidR="00550A79" w:rsidRPr="000661AA">
        <w:rPr>
          <w:rFonts w:ascii="Times New Roman" w:hAnsi="Times New Roman" w:cs="Times New Roman"/>
        </w:rPr>
        <w:t>Учетной политике для целей бухгалтерского учета</w:t>
      </w:r>
      <w:r w:rsidRPr="0019509F">
        <w:rPr>
          <w:rFonts w:ascii="Times New Roman" w:hAnsi="Times New Roman" w:cs="Times New Roman"/>
        </w:rPr>
        <w:t>).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Pr="00420504">
        <w:rPr>
          <w:rFonts w:ascii="Times New Roman" w:hAnsi="Times New Roman" w:cs="Times New Roman"/>
        </w:rPr>
        <w:t xml:space="preserve">. Решение о сроках полезного использования поступивших основных средств и начисления амортизации принимается комиссией в соответствии с </w:t>
      </w:r>
      <w:hyperlink r:id="rId12" w:history="1">
        <w:r w:rsidRPr="00420504">
          <w:rPr>
            <w:rFonts w:ascii="Times New Roman" w:hAnsi="Times New Roman" w:cs="Times New Roman"/>
          </w:rPr>
          <w:t>п. 44</w:t>
        </w:r>
      </w:hyperlink>
      <w:r w:rsidRPr="00420504">
        <w:rPr>
          <w:rFonts w:ascii="Times New Roman" w:hAnsi="Times New Roman" w:cs="Times New Roman"/>
        </w:rPr>
        <w:t xml:space="preserve"> Инструкции </w:t>
      </w:r>
      <w:r>
        <w:rPr>
          <w:rFonts w:ascii="Times New Roman" w:hAnsi="Times New Roman" w:cs="Times New Roman"/>
        </w:rPr>
        <w:t>№</w:t>
      </w:r>
      <w:r w:rsidRPr="00420504">
        <w:rPr>
          <w:rFonts w:ascii="Times New Roman" w:hAnsi="Times New Roman" w:cs="Times New Roman"/>
        </w:rPr>
        <w:t xml:space="preserve"> 157н, учетной политикой учреждения, </w:t>
      </w:r>
      <w:hyperlink r:id="rId13" w:history="1">
        <w:r w:rsidRPr="00420504">
          <w:rPr>
            <w:rFonts w:ascii="Times New Roman" w:hAnsi="Times New Roman" w:cs="Times New Roman"/>
          </w:rPr>
          <w:t>Классификацией</w:t>
        </w:r>
      </w:hyperlink>
      <w:r w:rsidRPr="00420504">
        <w:rPr>
          <w:rFonts w:ascii="Times New Roman" w:hAnsi="Times New Roman" w:cs="Times New Roman"/>
        </w:rPr>
        <w:t xml:space="preserve"> основных средств, включаемых в амортизационные группы, утвержденной Постановлением Правительства РФ от 01.01.2002 </w:t>
      </w:r>
      <w:r>
        <w:rPr>
          <w:rFonts w:ascii="Times New Roman" w:hAnsi="Times New Roman" w:cs="Times New Roman"/>
        </w:rPr>
        <w:t>№</w:t>
      </w:r>
      <w:r w:rsidRPr="00420504">
        <w:rPr>
          <w:rFonts w:ascii="Times New Roman" w:hAnsi="Times New Roman" w:cs="Times New Roman"/>
        </w:rPr>
        <w:t xml:space="preserve"> 1, документами производителя, входящими в комплектацию основных средств.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По объектам основных средств, по которым отсутствует информация о сроках полезного использования в Классификации основных средств и документах производителя, комиссия принимает решение самостоятельно с учетом: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ожидаемого срока использования этого объекта в соответствии с ожидаемой производительностью или мощностью;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нормативно-правовых и других ограничений использования этого объекта;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гарантийного срока использования объекта;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сроков фактической эксплуатации и ранее начисленной суммы амортизации - для объектов, безвозмездно полученных от учреждений, государственных и муниципальных организаций.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Pr="00420504">
        <w:rPr>
          <w:rFonts w:ascii="Times New Roman" w:hAnsi="Times New Roman" w:cs="Times New Roman"/>
        </w:rPr>
        <w:t>.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Pr="00420504">
        <w:rPr>
          <w:rFonts w:ascii="Times New Roman" w:hAnsi="Times New Roman" w:cs="Times New Roman"/>
        </w:rPr>
        <w:t>. 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 учреждения.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  <w:b/>
        </w:rPr>
        <w:t>3. Принятие решений по выбытию (списанию)</w:t>
      </w:r>
    </w:p>
    <w:p w:rsidR="00B21E86" w:rsidRPr="00420504" w:rsidRDefault="00B21E86" w:rsidP="00B21E86">
      <w:pPr>
        <w:pStyle w:val="ConsPlusNormal"/>
        <w:jc w:val="center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  <w:b/>
        </w:rPr>
        <w:t>активов и задолженности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3.1. В части выбытия (списания) активов и задолженности комиссия принимает решения по следующим вопросам: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о выбытии (списании) нефинансовых активов (в том числе объектов движимого имущества </w:t>
      </w:r>
      <w:r w:rsidRPr="00420504">
        <w:rPr>
          <w:rFonts w:ascii="Times New Roman" w:hAnsi="Times New Roman" w:cs="Times New Roman"/>
        </w:rPr>
        <w:lastRenderedPageBreak/>
        <w:t xml:space="preserve">стоимостью до </w:t>
      </w:r>
      <w:r w:rsidR="00B824C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420504">
        <w:rPr>
          <w:rFonts w:ascii="Times New Roman" w:hAnsi="Times New Roman" w:cs="Times New Roman"/>
        </w:rPr>
        <w:t xml:space="preserve">000 руб. включительно, учитываемых на </w:t>
      </w:r>
      <w:proofErr w:type="spellStart"/>
      <w:r w:rsidRPr="00420504">
        <w:rPr>
          <w:rFonts w:ascii="Times New Roman" w:hAnsi="Times New Roman" w:cs="Times New Roman"/>
        </w:rPr>
        <w:t>забалансовом</w:t>
      </w:r>
      <w:proofErr w:type="spellEnd"/>
      <w:r w:rsidRPr="00420504">
        <w:rPr>
          <w:rFonts w:ascii="Times New Roman" w:hAnsi="Times New Roman" w:cs="Times New Roman"/>
        </w:rPr>
        <w:t xml:space="preserve"> счете 21);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о пригодности дальнейшего использования отдельных узлов, деталей, конструкций и материалов, полученных в результате списания объектов нефинансовых активов;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о частичной ликвидации (</w:t>
      </w:r>
      <w:proofErr w:type="spellStart"/>
      <w:r w:rsidRPr="00420504">
        <w:rPr>
          <w:rFonts w:ascii="Times New Roman" w:hAnsi="Times New Roman" w:cs="Times New Roman"/>
        </w:rPr>
        <w:t>разукомплектации</w:t>
      </w:r>
      <w:proofErr w:type="spellEnd"/>
      <w:r w:rsidRPr="00420504">
        <w:rPr>
          <w:rFonts w:ascii="Times New Roman" w:hAnsi="Times New Roman" w:cs="Times New Roman"/>
        </w:rPr>
        <w:t>) основных средств;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о списании задолженности неплатежеспособных дебиторов.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3.2. Решение о выбытии имущества учреждения принимается в случае, если: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имущество выбыло из владения, пользования, распоряжения вследствие гибели или уничтожения, в том числе помимо воли учреждения (хищения, недостачи, порчи, выявленных при инвентаризации), а также невозможности выяснения его местонахождения;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в других случаях прекращения права оперативного управления, предусмотренных </w:t>
      </w:r>
      <w:r>
        <w:rPr>
          <w:rFonts w:ascii="Times New Roman" w:hAnsi="Times New Roman" w:cs="Times New Roman"/>
        </w:rPr>
        <w:t xml:space="preserve">действующим </w:t>
      </w:r>
      <w:r w:rsidRPr="00420504">
        <w:rPr>
          <w:rFonts w:ascii="Times New Roman" w:hAnsi="Times New Roman" w:cs="Times New Roman"/>
        </w:rPr>
        <w:t>законодательством РФ.</w:t>
      </w:r>
    </w:p>
    <w:p w:rsidR="00B824CC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3.3. Решения о выбытии (списании) недвижимого и </w:t>
      </w:r>
      <w:r w:rsidR="00B824CC">
        <w:rPr>
          <w:rFonts w:ascii="Times New Roman" w:hAnsi="Times New Roman" w:cs="Times New Roman"/>
        </w:rPr>
        <w:t xml:space="preserve">особо ценного </w:t>
      </w:r>
      <w:r w:rsidRPr="00420504">
        <w:rPr>
          <w:rFonts w:ascii="Times New Roman" w:hAnsi="Times New Roman" w:cs="Times New Roman"/>
        </w:rPr>
        <w:t>движимого имущества</w:t>
      </w:r>
      <w:r>
        <w:rPr>
          <w:rFonts w:ascii="Times New Roman" w:hAnsi="Times New Roman" w:cs="Times New Roman"/>
        </w:rPr>
        <w:t xml:space="preserve">, </w:t>
      </w:r>
      <w:r w:rsidRPr="00420504">
        <w:rPr>
          <w:rFonts w:ascii="Times New Roman" w:hAnsi="Times New Roman" w:cs="Times New Roman"/>
        </w:rPr>
        <w:t xml:space="preserve">принимаются только по согласованию с </w:t>
      </w:r>
      <w:r w:rsidR="00B824CC">
        <w:rPr>
          <w:rFonts w:ascii="Times New Roman" w:hAnsi="Times New Roman" w:cs="Times New Roman"/>
        </w:rPr>
        <w:t xml:space="preserve">учредителем 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3.4. Решение о списании имущества принимается комиссией после проведения следующих мероприятий: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осмотр имущества, подлежащего списанию, с учетом данных, содержащихся в учетно-технической и иной документации;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принятие решения по вопросу о пригодности дальнейшего использования имущества, возможности и эффективности его восстановления;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принятие решения о возможности использования отдельных узлов, деталей, конструкций и материалов от списанного имущества;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- установление лиц, виновных в списании имущества до истечения срока его полезного использования;</w:t>
      </w:r>
    </w:p>
    <w:p w:rsidR="00B21E86" w:rsidRPr="008D7EAB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7EAB">
        <w:rPr>
          <w:rFonts w:ascii="Times New Roman" w:hAnsi="Times New Roman" w:cs="Times New Roman"/>
        </w:rPr>
        <w:t>- получения распоряжения</w:t>
      </w:r>
      <w:r w:rsidR="00B824CC">
        <w:rPr>
          <w:rFonts w:ascii="Times New Roman" w:hAnsi="Times New Roman" w:cs="Times New Roman"/>
        </w:rPr>
        <w:t xml:space="preserve"> от учредителя</w:t>
      </w:r>
      <w:r w:rsidRPr="008D7EAB">
        <w:rPr>
          <w:rFonts w:ascii="Times New Roman" w:hAnsi="Times New Roman" w:cs="Times New Roman"/>
        </w:rPr>
        <w:t xml:space="preserve"> о списании имущества.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3.5. Решение о списании задолженности с </w:t>
      </w:r>
      <w:proofErr w:type="spellStart"/>
      <w:r w:rsidRPr="00420504">
        <w:rPr>
          <w:rFonts w:ascii="Times New Roman" w:hAnsi="Times New Roman" w:cs="Times New Roman"/>
        </w:rPr>
        <w:t>забалансового</w:t>
      </w:r>
      <w:proofErr w:type="spellEnd"/>
      <w:r w:rsidRPr="00420504">
        <w:rPr>
          <w:rFonts w:ascii="Times New Roman" w:hAnsi="Times New Roman" w:cs="Times New Roman"/>
        </w:rPr>
        <w:t xml:space="preserve"> счета 04 принимается комиссией после проверки документов, необходимых для списания задолженности неплатежеспособных дебиторов.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3.6. Выбытие (списание) нефинансовых активов оформляется следующими документами: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о приеме-передаче объектов нефинансовых активов </w:t>
      </w:r>
      <w:hyperlink r:id="rId14" w:history="1">
        <w:r w:rsidRPr="00420504">
          <w:rPr>
            <w:rFonts w:ascii="Times New Roman" w:hAnsi="Times New Roman" w:cs="Times New Roman"/>
          </w:rPr>
          <w:t>(ф. 0504101)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о списании объектов нефинансовых активов (кроме транспортных средств) </w:t>
      </w:r>
      <w:hyperlink r:id="rId15" w:history="1">
        <w:r w:rsidRPr="00420504">
          <w:rPr>
            <w:rFonts w:ascii="Times New Roman" w:hAnsi="Times New Roman" w:cs="Times New Roman"/>
          </w:rPr>
          <w:t>(ф. 0504104)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о списании транспортного средства </w:t>
      </w:r>
      <w:hyperlink r:id="rId16" w:history="1">
        <w:r w:rsidRPr="00420504">
          <w:rPr>
            <w:rFonts w:ascii="Times New Roman" w:hAnsi="Times New Roman" w:cs="Times New Roman"/>
          </w:rPr>
          <w:t>(ф. 0504105)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о списании мягкого и хозяйственного инвентаря </w:t>
      </w:r>
      <w:hyperlink r:id="rId17" w:history="1">
        <w:r w:rsidRPr="00420504">
          <w:rPr>
            <w:rFonts w:ascii="Times New Roman" w:hAnsi="Times New Roman" w:cs="Times New Roman"/>
          </w:rPr>
          <w:t>(ф. 0504143)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8201B">
        <w:rPr>
          <w:rFonts w:ascii="Times New Roman" w:hAnsi="Times New Roman" w:cs="Times New Roman"/>
        </w:rPr>
        <w:t>Акт</w:t>
      </w:r>
      <w:r>
        <w:rPr>
          <w:rFonts w:ascii="Times New Roman" w:hAnsi="Times New Roman" w:cs="Times New Roman"/>
        </w:rPr>
        <w:t>ом</w:t>
      </w:r>
      <w:r w:rsidRPr="0048201B">
        <w:rPr>
          <w:rFonts w:ascii="Times New Roman" w:hAnsi="Times New Roman" w:cs="Times New Roman"/>
        </w:rPr>
        <w:t xml:space="preserve"> о списании исключенных объектов библиотечного фонда</w:t>
      </w:r>
      <w:r>
        <w:rPr>
          <w:rFonts w:ascii="Times New Roman" w:hAnsi="Times New Roman" w:cs="Times New Roman"/>
        </w:rPr>
        <w:t xml:space="preserve"> (ф. 0504144</w:t>
      </w:r>
      <w:r w:rsidRPr="0048201B">
        <w:rPr>
          <w:rFonts w:ascii="Times New Roman" w:hAnsi="Times New Roman" w:cs="Times New Roman"/>
        </w:rPr>
        <w:t>);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Актом о списании материальных запасов </w:t>
      </w:r>
      <w:hyperlink r:id="rId18" w:history="1">
        <w:r w:rsidRPr="00420504">
          <w:rPr>
            <w:rFonts w:ascii="Times New Roman" w:hAnsi="Times New Roman" w:cs="Times New Roman"/>
          </w:rPr>
          <w:t>(ф. 0504230)</w:t>
        </w:r>
      </w:hyperlink>
      <w:r w:rsidRPr="00420504">
        <w:rPr>
          <w:rFonts w:ascii="Times New Roman" w:hAnsi="Times New Roman" w:cs="Times New Roman"/>
        </w:rPr>
        <w:t>;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 xml:space="preserve">- другими документами по выбытию (списанию) нефинансовых активов, предусмотренными </w:t>
      </w:r>
      <w:hyperlink r:id="rId19" w:history="1">
        <w:r w:rsidRPr="00420504">
          <w:rPr>
            <w:rFonts w:ascii="Times New Roman" w:hAnsi="Times New Roman" w:cs="Times New Roman"/>
          </w:rPr>
          <w:t>Приказом</w:t>
        </w:r>
      </w:hyperlink>
      <w:r w:rsidRPr="00420504">
        <w:rPr>
          <w:rFonts w:ascii="Times New Roman" w:hAnsi="Times New Roman" w:cs="Times New Roman"/>
        </w:rPr>
        <w:t xml:space="preserve"> Минфина России от 30.03.2015 </w:t>
      </w:r>
      <w:r>
        <w:rPr>
          <w:rFonts w:ascii="Times New Roman" w:hAnsi="Times New Roman" w:cs="Times New Roman"/>
        </w:rPr>
        <w:t>№ 52н;</w:t>
      </w:r>
    </w:p>
    <w:p w:rsidR="00B21E86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509F">
        <w:rPr>
          <w:rFonts w:ascii="Times New Roman" w:hAnsi="Times New Roman" w:cs="Times New Roman"/>
          <w:szCs w:val="22"/>
        </w:rPr>
        <w:t xml:space="preserve">- </w:t>
      </w:r>
      <w:r w:rsidRPr="00CA4EA9">
        <w:rPr>
          <w:rFonts w:ascii="Times New Roman" w:hAnsi="Times New Roman" w:cs="Times New Roman"/>
          <w:szCs w:val="22"/>
        </w:rPr>
        <w:t xml:space="preserve">Актами постоянно действующей комиссии по поступлению и выбытию  активов, разработанных учреждением самостоятельно (Приложение № 2 к </w:t>
      </w:r>
      <w:r w:rsidR="00550A79" w:rsidRPr="000661AA">
        <w:rPr>
          <w:rFonts w:ascii="Times New Roman" w:hAnsi="Times New Roman" w:cs="Times New Roman"/>
        </w:rPr>
        <w:t>Учетной политике для целей бухгалтерского учета</w:t>
      </w:r>
      <w:r w:rsidRPr="00CA4EA9">
        <w:rPr>
          <w:rFonts w:ascii="Times New Roman" w:hAnsi="Times New Roman" w:cs="Times New Roman"/>
          <w:szCs w:val="22"/>
        </w:rPr>
        <w:t>).</w:t>
      </w:r>
    </w:p>
    <w:p w:rsidR="00B21E86" w:rsidRPr="0019509F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509F">
        <w:rPr>
          <w:rFonts w:ascii="Times New Roman" w:hAnsi="Times New Roman" w:cs="Times New Roman"/>
          <w:szCs w:val="22"/>
        </w:rPr>
        <w:t>3.7. Оформленный комиссией акт о списании имущества утверждается руководителем учреждения. При списании недвижимого, особо ценного движимого имущества</w:t>
      </w:r>
      <w:r w:rsidR="00C21C75">
        <w:rPr>
          <w:rFonts w:ascii="Times New Roman" w:hAnsi="Times New Roman" w:cs="Times New Roman"/>
          <w:szCs w:val="22"/>
        </w:rPr>
        <w:t xml:space="preserve"> </w:t>
      </w:r>
      <w:r w:rsidRPr="0019509F">
        <w:rPr>
          <w:rFonts w:ascii="Times New Roman" w:hAnsi="Times New Roman" w:cs="Times New Roman"/>
          <w:szCs w:val="22"/>
        </w:rPr>
        <w:t xml:space="preserve">акт о списании утверждается руководителем учреждения после согласования с </w:t>
      </w:r>
      <w:r w:rsidR="008D6838">
        <w:rPr>
          <w:rFonts w:ascii="Times New Roman" w:hAnsi="Times New Roman" w:cs="Times New Roman"/>
          <w:szCs w:val="22"/>
        </w:rPr>
        <w:t xml:space="preserve">учредителем </w:t>
      </w:r>
      <w:r w:rsidRPr="0019509F">
        <w:rPr>
          <w:rFonts w:ascii="Times New Roman" w:hAnsi="Times New Roman" w:cs="Times New Roman"/>
          <w:szCs w:val="22"/>
        </w:rPr>
        <w:t>в установленном им порядке.</w:t>
      </w:r>
    </w:p>
    <w:p w:rsidR="00B21E86" w:rsidRPr="0019509F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509F">
        <w:rPr>
          <w:rFonts w:ascii="Times New Roman" w:hAnsi="Times New Roman" w:cs="Times New Roman"/>
          <w:szCs w:val="22"/>
        </w:rPr>
        <w:t>3.8.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B21E86" w:rsidRPr="00420504" w:rsidRDefault="00B21E86" w:rsidP="00B21E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504">
        <w:rPr>
          <w:rFonts w:ascii="Times New Roman" w:hAnsi="Times New Roman" w:cs="Times New Roman"/>
        </w:rPr>
        <w:t>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комиссией.</w:t>
      </w: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>
      <w:pPr>
        <w:pStyle w:val="ConsPlusNormal"/>
        <w:jc w:val="both"/>
        <w:rPr>
          <w:rFonts w:ascii="Times New Roman" w:hAnsi="Times New Roman" w:cs="Times New Roman"/>
        </w:rPr>
      </w:pPr>
    </w:p>
    <w:p w:rsidR="00B21E86" w:rsidRPr="00420504" w:rsidRDefault="00B21E86" w:rsidP="00B21E86"/>
    <w:p w:rsidR="00B21E86" w:rsidRPr="00420504" w:rsidRDefault="00B21E86" w:rsidP="00B21E86">
      <w:pPr>
        <w:pStyle w:val="ConsPlusNormal"/>
        <w:ind w:firstLine="6521"/>
      </w:pPr>
    </w:p>
    <w:p w:rsidR="00967D64" w:rsidRPr="00420504" w:rsidRDefault="00665430" w:rsidP="00B21E86">
      <w:pPr>
        <w:pStyle w:val="ConsPlusNormal"/>
        <w:ind w:firstLine="7088"/>
      </w:pPr>
    </w:p>
    <w:sectPr w:rsidR="00967D64" w:rsidRPr="00420504" w:rsidSect="00597ED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92"/>
    <w:rsid w:val="00011451"/>
    <w:rsid w:val="000A573D"/>
    <w:rsid w:val="000C0EB1"/>
    <w:rsid w:val="00124593"/>
    <w:rsid w:val="00130B2C"/>
    <w:rsid w:val="00213690"/>
    <w:rsid w:val="00257B3F"/>
    <w:rsid w:val="00286C14"/>
    <w:rsid w:val="002B7EBE"/>
    <w:rsid w:val="002C1311"/>
    <w:rsid w:val="002D6F49"/>
    <w:rsid w:val="00413717"/>
    <w:rsid w:val="0041735F"/>
    <w:rsid w:val="00420504"/>
    <w:rsid w:val="00470905"/>
    <w:rsid w:val="00510EBC"/>
    <w:rsid w:val="00534C6B"/>
    <w:rsid w:val="00550A79"/>
    <w:rsid w:val="005779A6"/>
    <w:rsid w:val="00597ED7"/>
    <w:rsid w:val="00665430"/>
    <w:rsid w:val="006B522E"/>
    <w:rsid w:val="006F1EF6"/>
    <w:rsid w:val="007A0B7B"/>
    <w:rsid w:val="00836B8A"/>
    <w:rsid w:val="008827CF"/>
    <w:rsid w:val="00885EAF"/>
    <w:rsid w:val="008C4FCA"/>
    <w:rsid w:val="008D6838"/>
    <w:rsid w:val="008D7B52"/>
    <w:rsid w:val="0090625E"/>
    <w:rsid w:val="009C6BE3"/>
    <w:rsid w:val="009F1FCF"/>
    <w:rsid w:val="00AD334E"/>
    <w:rsid w:val="00B21E86"/>
    <w:rsid w:val="00B824CC"/>
    <w:rsid w:val="00B9516C"/>
    <w:rsid w:val="00C21C75"/>
    <w:rsid w:val="00CC54A8"/>
    <w:rsid w:val="00CD2C5B"/>
    <w:rsid w:val="00D13AFD"/>
    <w:rsid w:val="00DD72A0"/>
    <w:rsid w:val="00DE60EE"/>
    <w:rsid w:val="00E66F6E"/>
    <w:rsid w:val="00EC3D23"/>
    <w:rsid w:val="00F3246B"/>
    <w:rsid w:val="00F339DC"/>
    <w:rsid w:val="00F36992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5030E-5660-482C-89DE-5A6FEE2D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CC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41F96FE19039F22801907D2D8F4D45B76CAA4AA1A70E78480DA657D2DE56D28C5C137FE0BA713lDnBR" TargetMode="External"/><Relationship Id="rId13" Type="http://schemas.openxmlformats.org/officeDocument/2006/relationships/hyperlink" Target="consultantplus://offline/ref=EDE41F96FE19039F22801907D2D8F4D45B79CFA7A91570E78480DA657D2DE56D28C5C137FE0BA614lDn9R" TargetMode="External"/><Relationship Id="rId18" Type="http://schemas.openxmlformats.org/officeDocument/2006/relationships/hyperlink" Target="consultantplus://offline/ref=EDE41F96FE19039F22801907D2D8F4D45B76CAA4AA1A70E78480DA657D2DE56D28C5C137FE0AA514lDnC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DE41F96FE19039F22801907D2D8F4D45B76CAA4AA1A70E78480DA657D2DE56D28C5C137FE0BA515lDn9R" TargetMode="External"/><Relationship Id="rId12" Type="http://schemas.openxmlformats.org/officeDocument/2006/relationships/hyperlink" Target="consultantplus://offline/ref=EDE41F96FE19039F22801907D2D8F4D45B79C8A7AD1470E78480DA657D2DE56D28C5C137FE0BA310lDnER" TargetMode="External"/><Relationship Id="rId17" Type="http://schemas.openxmlformats.org/officeDocument/2006/relationships/hyperlink" Target="consultantplus://offline/ref=EDE41F96FE19039F22801907D2D8F4D45B76CAA4AA1A70E78480DA657D2DE56D28C5C137FE0BA311lDnF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E41F96FE19039F22801907D2D8F4D45B76CAA4AA1A70E78480DA657D2DE56D28C5C137FE0BA212lDnC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41F96FE19039F22801907D2D8F4D45B79C8A7AD1470E78480DA657D2DE56D28C5C137FE0BA51DlDnFR" TargetMode="External"/><Relationship Id="rId11" Type="http://schemas.openxmlformats.org/officeDocument/2006/relationships/hyperlink" Target="consultantplus://offline/ref=EDE41F96FE19039F22801907D2D8F4D45B76CAA4AA1A70E78480DA657Dl2nDR" TargetMode="External"/><Relationship Id="rId5" Type="http://schemas.openxmlformats.org/officeDocument/2006/relationships/hyperlink" Target="consultantplus://offline/ref=EDE41F96FE19039F22801907D2D8F4D45B78C9A7AB1C70E78480DA657D2DE56D28C5C137FE0AA415lDn9R" TargetMode="External"/><Relationship Id="rId15" Type="http://schemas.openxmlformats.org/officeDocument/2006/relationships/hyperlink" Target="consultantplus://offline/ref=EDE41F96FE19039F22801907D2D8F4D45B76CAA4AA1A70E78480DA657D2DE56D28C5C137FE0BA51DlDn9R" TargetMode="External"/><Relationship Id="rId10" Type="http://schemas.openxmlformats.org/officeDocument/2006/relationships/hyperlink" Target="consultantplus://offline/ref=EDE41F96FE19039F22801907D2D8F4D45B76CAA4AA1A70E78480DA657D2DE56D28C5C137FE0AA71DlDnAR" TargetMode="External"/><Relationship Id="rId19" Type="http://schemas.openxmlformats.org/officeDocument/2006/relationships/hyperlink" Target="consultantplus://offline/ref=EDE41F96FE19039F22801907D2D8F4D45B76CAA4AA1A70E78480DA657Dl2nDR" TargetMode="External"/><Relationship Id="rId4" Type="http://schemas.openxmlformats.org/officeDocument/2006/relationships/hyperlink" Target="consultantplus://offline/ref=EDE41F96FE19039F22801907D2D8F4D45B79C8A7AD1470E78480DA657D2DE56D28C5C137FE0BA51DlDnFR" TargetMode="External"/><Relationship Id="rId9" Type="http://schemas.openxmlformats.org/officeDocument/2006/relationships/hyperlink" Target="consultantplus://offline/ref=EDE41F96FE19039F22801907D2D8F4D45B76CAA4AA1A70E78480DA657D2DE56D28C5C137FE0AA61ClDnER" TargetMode="External"/><Relationship Id="rId14" Type="http://schemas.openxmlformats.org/officeDocument/2006/relationships/hyperlink" Target="consultantplus://offline/ref=EDE41F96FE19039F22801907D2D8F4D45B76CAA4AA1A70E78480DA657D2DE56D28C5C137FE0BA713lDn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Вешторт Екатерина Викторовна</cp:lastModifiedBy>
  <cp:revision>47</cp:revision>
  <cp:lastPrinted>2018-12-14T08:06:00Z</cp:lastPrinted>
  <dcterms:created xsi:type="dcterms:W3CDTF">2016-03-13T11:15:00Z</dcterms:created>
  <dcterms:modified xsi:type="dcterms:W3CDTF">2019-09-03T13:27:00Z</dcterms:modified>
</cp:coreProperties>
</file>